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eastAsia="黑体"/>
          <w:sz w:val="32"/>
          <w:szCs w:val="32"/>
        </w:rPr>
      </w:pPr>
      <w:r>
        <w:rPr>
          <w:rFonts w:hAnsi="黑体" w:eastAsia="黑体"/>
          <w:sz w:val="32"/>
          <w:szCs w:val="32"/>
        </w:rPr>
        <w:t>附</w:t>
      </w:r>
      <w:r>
        <w:rPr>
          <w:rFonts w:eastAsia="黑体"/>
          <w:sz w:val="32"/>
          <w:szCs w:val="32"/>
        </w:rPr>
        <w:t xml:space="preserve">  </w:t>
      </w:r>
      <w:r>
        <w:rPr>
          <w:rFonts w:hAnsi="黑体" w:eastAsia="黑体"/>
          <w:sz w:val="32"/>
          <w:szCs w:val="32"/>
        </w:rPr>
        <w:t>件</w:t>
      </w:r>
    </w:p>
    <w:p>
      <w:pPr>
        <w:spacing w:line="579" w:lineRule="exact"/>
        <w:jc w:val="center"/>
        <w:rPr>
          <w:rFonts w:eastAsia="方正大标宋简体"/>
          <w:sz w:val="44"/>
          <w:szCs w:val="44"/>
        </w:rPr>
      </w:pPr>
      <w:bookmarkStart w:id="0" w:name="_GoBack"/>
      <w:r>
        <w:rPr>
          <w:rFonts w:hAnsi="方正大标宋简体" w:eastAsia="方正大标宋简体"/>
          <w:sz w:val="44"/>
          <w:szCs w:val="44"/>
        </w:rPr>
        <w:t>重</w:t>
      </w:r>
      <w:r>
        <w:rPr>
          <w:rFonts w:eastAsia="方正大标宋简体"/>
          <w:sz w:val="44"/>
          <w:szCs w:val="44"/>
        </w:rPr>
        <w:t xml:space="preserve"> </w:t>
      </w:r>
      <w:r>
        <w:rPr>
          <w:rFonts w:hAnsi="方正大标宋简体" w:eastAsia="方正大标宋简体"/>
          <w:sz w:val="44"/>
          <w:szCs w:val="44"/>
        </w:rPr>
        <w:t>点</w:t>
      </w:r>
      <w:r>
        <w:rPr>
          <w:rFonts w:eastAsia="方正大标宋简体"/>
          <w:sz w:val="44"/>
          <w:szCs w:val="44"/>
        </w:rPr>
        <w:t xml:space="preserve"> </w:t>
      </w:r>
      <w:r>
        <w:rPr>
          <w:rFonts w:hAnsi="方正大标宋简体" w:eastAsia="方正大标宋简体"/>
          <w:sz w:val="44"/>
          <w:szCs w:val="44"/>
        </w:rPr>
        <w:t>任</w:t>
      </w:r>
      <w:r>
        <w:rPr>
          <w:rFonts w:eastAsia="方正大标宋简体"/>
          <w:sz w:val="44"/>
          <w:szCs w:val="44"/>
        </w:rPr>
        <w:t xml:space="preserve"> </w:t>
      </w:r>
      <w:r>
        <w:rPr>
          <w:rFonts w:hAnsi="方正大标宋简体" w:eastAsia="方正大标宋简体"/>
          <w:sz w:val="44"/>
          <w:szCs w:val="44"/>
        </w:rPr>
        <w:t>务</w:t>
      </w:r>
      <w:r>
        <w:rPr>
          <w:rFonts w:eastAsia="方正大标宋简体"/>
          <w:sz w:val="44"/>
          <w:szCs w:val="44"/>
        </w:rPr>
        <w:t xml:space="preserve"> </w:t>
      </w:r>
      <w:r>
        <w:rPr>
          <w:rFonts w:hAnsi="方正大标宋简体" w:eastAsia="方正大标宋简体"/>
          <w:sz w:val="44"/>
          <w:szCs w:val="44"/>
        </w:rPr>
        <w:t>分</w:t>
      </w:r>
      <w:r>
        <w:rPr>
          <w:rFonts w:eastAsia="方正大标宋简体"/>
          <w:sz w:val="44"/>
          <w:szCs w:val="44"/>
        </w:rPr>
        <w:t xml:space="preserve"> </w:t>
      </w:r>
      <w:r>
        <w:rPr>
          <w:rFonts w:hAnsi="方正大标宋简体" w:eastAsia="方正大标宋简体"/>
          <w:sz w:val="44"/>
          <w:szCs w:val="44"/>
        </w:rPr>
        <w:t>工</w:t>
      </w:r>
    </w:p>
    <w:bookmarkEnd w:id="0"/>
    <w:tbl>
      <w:tblPr>
        <w:tblStyle w:val="3"/>
        <w:tblW w:w="9180" w:type="dxa"/>
        <w:tblInd w:w="4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562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720" w:type="dxa"/>
            <w:vAlign w:val="center"/>
          </w:tcPr>
          <w:p>
            <w:pPr>
              <w:spacing w:line="579" w:lineRule="exact"/>
              <w:rPr>
                <w:rFonts w:eastAsia="仿宋_GB2312"/>
                <w:sz w:val="24"/>
                <w:szCs w:val="24"/>
              </w:rPr>
            </w:pPr>
            <w:r>
              <w:rPr>
                <w:rFonts w:eastAsia="仿宋_GB2312"/>
                <w:sz w:val="24"/>
                <w:szCs w:val="24"/>
              </w:rPr>
              <w:t>序号</w:t>
            </w:r>
          </w:p>
        </w:tc>
        <w:tc>
          <w:tcPr>
            <w:tcW w:w="5625" w:type="dxa"/>
            <w:vAlign w:val="center"/>
          </w:tcPr>
          <w:p>
            <w:pPr>
              <w:spacing w:line="579" w:lineRule="exact"/>
              <w:jc w:val="center"/>
              <w:rPr>
                <w:rFonts w:eastAsia="仿宋_GB2312"/>
                <w:sz w:val="24"/>
                <w:szCs w:val="24"/>
              </w:rPr>
            </w:pPr>
            <w:r>
              <w:rPr>
                <w:rFonts w:eastAsia="仿宋_GB2312"/>
                <w:sz w:val="24"/>
                <w:szCs w:val="24"/>
              </w:rPr>
              <w:t>工作任务</w:t>
            </w:r>
          </w:p>
        </w:tc>
        <w:tc>
          <w:tcPr>
            <w:tcW w:w="2835" w:type="dxa"/>
            <w:vAlign w:val="center"/>
          </w:tcPr>
          <w:p>
            <w:pPr>
              <w:spacing w:line="579" w:lineRule="exact"/>
              <w:jc w:val="center"/>
              <w:rPr>
                <w:rFonts w:eastAsia="仿宋_GB2312"/>
                <w:sz w:val="24"/>
                <w:szCs w:val="24"/>
              </w:rPr>
            </w:pPr>
            <w:r>
              <w:rPr>
                <w:rFonts w:eastAsia="仿宋_GB2312"/>
                <w:sz w:val="24"/>
                <w:szCs w:val="24"/>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20" w:type="dxa"/>
            <w:vAlign w:val="center"/>
          </w:tcPr>
          <w:p>
            <w:pPr>
              <w:spacing w:line="440" w:lineRule="atLeast"/>
              <w:jc w:val="center"/>
              <w:rPr>
                <w:rFonts w:eastAsia="仿宋_GB2312"/>
                <w:sz w:val="24"/>
                <w:szCs w:val="24"/>
              </w:rPr>
            </w:pPr>
            <w:r>
              <w:rPr>
                <w:rFonts w:eastAsia="仿宋_GB2312"/>
                <w:sz w:val="24"/>
                <w:szCs w:val="24"/>
              </w:rPr>
              <w:t>1</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将靠家庭成员供养的参与社会生活和自理困难的重度残疾人，按规定纳入最低生活保障救助范围，按照当地城乡低保最高补差予以救助。</w:t>
            </w:r>
          </w:p>
        </w:tc>
        <w:tc>
          <w:tcPr>
            <w:tcW w:w="2835" w:type="dxa"/>
            <w:vAlign w:val="center"/>
          </w:tcPr>
          <w:p>
            <w:pPr>
              <w:spacing w:line="440" w:lineRule="atLeast"/>
              <w:rPr>
                <w:rFonts w:eastAsia="仿宋_GB2312"/>
                <w:sz w:val="24"/>
                <w:szCs w:val="24"/>
              </w:rPr>
            </w:pPr>
            <w:r>
              <w:rPr>
                <w:rFonts w:eastAsia="仿宋_GB2312"/>
                <w:sz w:val="24"/>
                <w:szCs w:val="24"/>
              </w:rPr>
              <w:t>市民政局、财政局、残联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0" w:type="dxa"/>
            <w:vAlign w:val="center"/>
          </w:tcPr>
          <w:p>
            <w:pPr>
              <w:spacing w:line="440" w:lineRule="atLeast"/>
              <w:jc w:val="center"/>
              <w:rPr>
                <w:rFonts w:eastAsia="仿宋_GB2312"/>
                <w:sz w:val="24"/>
                <w:szCs w:val="24"/>
              </w:rPr>
            </w:pPr>
            <w:r>
              <w:rPr>
                <w:rFonts w:eastAsia="仿宋_GB2312"/>
                <w:sz w:val="24"/>
                <w:szCs w:val="24"/>
              </w:rPr>
              <w:t>2</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全面实施困难残疾人生活补贴制度和重度残疾人护理补贴制度。</w:t>
            </w:r>
          </w:p>
        </w:tc>
        <w:tc>
          <w:tcPr>
            <w:tcW w:w="2835" w:type="dxa"/>
            <w:vAlign w:val="center"/>
          </w:tcPr>
          <w:p>
            <w:pPr>
              <w:spacing w:line="440" w:lineRule="atLeast"/>
              <w:rPr>
                <w:rFonts w:eastAsia="仿宋_GB2312"/>
                <w:sz w:val="24"/>
                <w:szCs w:val="24"/>
              </w:rPr>
            </w:pPr>
            <w:r>
              <w:rPr>
                <w:rFonts w:eastAsia="仿宋_GB2312"/>
                <w:sz w:val="24"/>
                <w:szCs w:val="24"/>
              </w:rPr>
              <w:t>市民政局、财政局、残联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0" w:type="dxa"/>
            <w:vAlign w:val="center"/>
          </w:tcPr>
          <w:p>
            <w:pPr>
              <w:spacing w:line="440" w:lineRule="atLeast"/>
              <w:jc w:val="center"/>
              <w:rPr>
                <w:rFonts w:eastAsia="仿宋_GB2312"/>
                <w:sz w:val="24"/>
                <w:szCs w:val="24"/>
              </w:rPr>
            </w:pPr>
            <w:r>
              <w:rPr>
                <w:rFonts w:eastAsia="仿宋_GB2312"/>
                <w:sz w:val="24"/>
                <w:szCs w:val="24"/>
              </w:rPr>
              <w:t>3</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建立残疾儿童康复救助制度。</w:t>
            </w:r>
          </w:p>
        </w:tc>
        <w:tc>
          <w:tcPr>
            <w:tcW w:w="2835" w:type="dxa"/>
            <w:vAlign w:val="center"/>
          </w:tcPr>
          <w:p>
            <w:pPr>
              <w:spacing w:line="440" w:lineRule="atLeast"/>
              <w:rPr>
                <w:rFonts w:eastAsia="仿宋_GB2312"/>
                <w:sz w:val="24"/>
                <w:szCs w:val="24"/>
              </w:rPr>
            </w:pPr>
            <w:r>
              <w:rPr>
                <w:rFonts w:eastAsia="仿宋_GB2312"/>
                <w:sz w:val="24"/>
                <w:szCs w:val="24"/>
              </w:rPr>
              <w:t>市残联、民政局、财政局、卫生计生委、</w:t>
            </w:r>
            <w:r>
              <w:rPr>
                <w:rFonts w:hint="eastAsia" w:eastAsia="仿宋_GB2312"/>
                <w:sz w:val="24"/>
                <w:szCs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0" w:type="dxa"/>
            <w:vAlign w:val="center"/>
          </w:tcPr>
          <w:p>
            <w:pPr>
              <w:spacing w:line="440" w:lineRule="atLeast"/>
              <w:jc w:val="center"/>
              <w:rPr>
                <w:rFonts w:eastAsia="仿宋_GB2312"/>
                <w:sz w:val="24"/>
                <w:szCs w:val="24"/>
              </w:rPr>
            </w:pPr>
            <w:r>
              <w:rPr>
                <w:rFonts w:eastAsia="仿宋_GB2312"/>
                <w:sz w:val="24"/>
                <w:szCs w:val="24"/>
              </w:rPr>
              <w:t>4</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制定实施盲人、聋人特定信息消费支持政策。</w:t>
            </w:r>
          </w:p>
        </w:tc>
        <w:tc>
          <w:tcPr>
            <w:tcW w:w="2835" w:type="dxa"/>
            <w:vAlign w:val="center"/>
          </w:tcPr>
          <w:p>
            <w:pPr>
              <w:spacing w:line="440" w:lineRule="atLeast"/>
              <w:rPr>
                <w:rFonts w:eastAsia="仿宋_GB2312"/>
                <w:sz w:val="24"/>
                <w:szCs w:val="24"/>
              </w:rPr>
            </w:pPr>
            <w:r>
              <w:rPr>
                <w:rFonts w:eastAsia="仿宋_GB2312"/>
                <w:sz w:val="24"/>
                <w:szCs w:val="24"/>
              </w:rPr>
              <w:t>市残联、工业和信息化局、财政局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20" w:type="dxa"/>
            <w:vAlign w:val="center"/>
          </w:tcPr>
          <w:p>
            <w:pPr>
              <w:spacing w:line="440" w:lineRule="atLeast"/>
              <w:jc w:val="center"/>
              <w:rPr>
                <w:rFonts w:eastAsia="仿宋_GB2312"/>
                <w:sz w:val="24"/>
                <w:szCs w:val="24"/>
              </w:rPr>
            </w:pPr>
            <w:r>
              <w:rPr>
                <w:rFonts w:eastAsia="仿宋_GB2312"/>
                <w:sz w:val="24"/>
                <w:szCs w:val="24"/>
              </w:rPr>
              <w:t>5</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落实符合条件的贫困和重度残疾人参加城乡居民社会保险个人缴费资助政策，帮助残疾人按规定参加各项社会保险。</w:t>
            </w:r>
          </w:p>
        </w:tc>
        <w:tc>
          <w:tcPr>
            <w:tcW w:w="2835" w:type="dxa"/>
            <w:vAlign w:val="center"/>
          </w:tcPr>
          <w:p>
            <w:pPr>
              <w:spacing w:line="440" w:lineRule="atLeast"/>
              <w:rPr>
                <w:rFonts w:eastAsia="仿宋_GB2312"/>
                <w:sz w:val="24"/>
                <w:szCs w:val="24"/>
              </w:rPr>
            </w:pPr>
            <w:r>
              <w:rPr>
                <w:rFonts w:eastAsia="仿宋_GB2312"/>
                <w:sz w:val="24"/>
                <w:szCs w:val="24"/>
              </w:rPr>
              <w:t>市人力资源社会保障局、卫生计生委、财政局、民政局、残联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vAlign w:val="center"/>
          </w:tcPr>
          <w:p>
            <w:pPr>
              <w:spacing w:line="440" w:lineRule="atLeast"/>
              <w:jc w:val="center"/>
              <w:rPr>
                <w:rFonts w:eastAsia="仿宋_GB2312"/>
                <w:sz w:val="24"/>
                <w:szCs w:val="24"/>
              </w:rPr>
            </w:pPr>
            <w:r>
              <w:rPr>
                <w:rFonts w:eastAsia="仿宋_GB2312"/>
                <w:sz w:val="24"/>
                <w:szCs w:val="24"/>
              </w:rPr>
              <w:t>6</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优先保障残疾人基本住房。到2017年底完成贫困残疾人家庭危房修缮户的改造任务，到2020年完成农村贫困残疾人家庭存量危房改造任务。</w:t>
            </w:r>
          </w:p>
        </w:tc>
        <w:tc>
          <w:tcPr>
            <w:tcW w:w="2835" w:type="dxa"/>
            <w:vAlign w:val="center"/>
          </w:tcPr>
          <w:p>
            <w:pPr>
              <w:spacing w:line="440" w:lineRule="atLeast"/>
              <w:rPr>
                <w:rFonts w:eastAsia="仿宋_GB2312"/>
                <w:sz w:val="24"/>
                <w:szCs w:val="24"/>
              </w:rPr>
            </w:pPr>
            <w:r>
              <w:rPr>
                <w:rFonts w:eastAsia="仿宋_GB2312"/>
                <w:sz w:val="24"/>
                <w:szCs w:val="24"/>
              </w:rPr>
              <w:t>市住房城乡建设局、财政局、残联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trPr>
        <w:tc>
          <w:tcPr>
            <w:tcW w:w="720" w:type="dxa"/>
            <w:vAlign w:val="center"/>
          </w:tcPr>
          <w:p>
            <w:pPr>
              <w:spacing w:line="440" w:lineRule="atLeast"/>
              <w:jc w:val="center"/>
              <w:rPr>
                <w:rFonts w:eastAsia="仿宋_GB2312"/>
                <w:sz w:val="24"/>
                <w:szCs w:val="24"/>
              </w:rPr>
            </w:pPr>
            <w:r>
              <w:rPr>
                <w:rFonts w:eastAsia="仿宋_GB2312"/>
                <w:sz w:val="24"/>
                <w:szCs w:val="24"/>
              </w:rPr>
              <w:t>7</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继续实施阳光家园计划。为盲、聋、智障等残疾老人提供养老服务。</w:t>
            </w:r>
          </w:p>
        </w:tc>
        <w:tc>
          <w:tcPr>
            <w:tcW w:w="2835" w:type="dxa"/>
            <w:vAlign w:val="center"/>
          </w:tcPr>
          <w:p>
            <w:pPr>
              <w:spacing w:line="440" w:lineRule="atLeast"/>
              <w:rPr>
                <w:rFonts w:eastAsia="仿宋_GB2312"/>
                <w:sz w:val="24"/>
                <w:szCs w:val="24"/>
              </w:rPr>
            </w:pPr>
            <w:r>
              <w:rPr>
                <w:rFonts w:eastAsia="仿宋_GB2312"/>
                <w:sz w:val="24"/>
                <w:szCs w:val="24"/>
              </w:rPr>
              <w:t>市残联、财政局、民政局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720" w:type="dxa"/>
            <w:vAlign w:val="center"/>
          </w:tcPr>
          <w:p>
            <w:pPr>
              <w:spacing w:line="440" w:lineRule="atLeast"/>
              <w:jc w:val="center"/>
              <w:rPr>
                <w:rFonts w:eastAsia="仿宋_GB2312"/>
                <w:sz w:val="24"/>
                <w:szCs w:val="24"/>
              </w:rPr>
            </w:pPr>
            <w:r>
              <w:rPr>
                <w:rFonts w:eastAsia="仿宋_GB2312"/>
                <w:sz w:val="24"/>
                <w:szCs w:val="24"/>
              </w:rPr>
              <w:t>8</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确保农村贫困残疾人如期脱贫。</w:t>
            </w:r>
          </w:p>
        </w:tc>
        <w:tc>
          <w:tcPr>
            <w:tcW w:w="2835" w:type="dxa"/>
            <w:vAlign w:val="center"/>
          </w:tcPr>
          <w:p>
            <w:pPr>
              <w:spacing w:line="440" w:lineRule="atLeast"/>
              <w:rPr>
                <w:rFonts w:eastAsia="仿宋_GB2312"/>
                <w:sz w:val="24"/>
                <w:szCs w:val="24"/>
              </w:rPr>
            </w:pPr>
            <w:r>
              <w:rPr>
                <w:rFonts w:eastAsia="仿宋_GB2312"/>
                <w:sz w:val="24"/>
                <w:szCs w:val="24"/>
              </w:rPr>
              <w:t>市扶贫办、财政局、民政局、残联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20" w:type="dxa"/>
            <w:vAlign w:val="center"/>
          </w:tcPr>
          <w:p>
            <w:pPr>
              <w:spacing w:line="440" w:lineRule="atLeast"/>
              <w:jc w:val="center"/>
              <w:rPr>
                <w:rFonts w:eastAsia="仿宋_GB2312"/>
                <w:sz w:val="24"/>
                <w:szCs w:val="24"/>
              </w:rPr>
            </w:pPr>
            <w:r>
              <w:rPr>
                <w:rFonts w:eastAsia="仿宋_GB2312"/>
                <w:sz w:val="24"/>
                <w:szCs w:val="24"/>
              </w:rPr>
              <w:t>9</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各级党政机关、事业单位、国有企业带头招录（聘）和安置残疾人就业。研究建立用人单位按比例安排残疾人就业公示制度。</w:t>
            </w:r>
          </w:p>
        </w:tc>
        <w:tc>
          <w:tcPr>
            <w:tcW w:w="2835" w:type="dxa"/>
            <w:vAlign w:val="center"/>
          </w:tcPr>
          <w:p>
            <w:pPr>
              <w:spacing w:line="440" w:lineRule="atLeast"/>
              <w:rPr>
                <w:rFonts w:eastAsia="仿宋_GB2312"/>
                <w:sz w:val="24"/>
                <w:szCs w:val="24"/>
              </w:rPr>
            </w:pPr>
            <w:r>
              <w:rPr>
                <w:rFonts w:eastAsia="仿宋_GB2312"/>
                <w:sz w:val="24"/>
                <w:szCs w:val="24"/>
              </w:rPr>
              <w:t>残联、人力资源社会保障局、财政局、市国资委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trPr>
        <w:tc>
          <w:tcPr>
            <w:tcW w:w="720" w:type="dxa"/>
            <w:vAlign w:val="center"/>
          </w:tcPr>
          <w:p>
            <w:pPr>
              <w:spacing w:line="440" w:lineRule="atLeast"/>
              <w:jc w:val="center"/>
              <w:rPr>
                <w:rFonts w:eastAsia="仿宋_GB2312"/>
                <w:sz w:val="24"/>
                <w:szCs w:val="24"/>
              </w:rPr>
            </w:pPr>
            <w:r>
              <w:rPr>
                <w:rFonts w:eastAsia="仿宋_GB2312"/>
                <w:sz w:val="24"/>
                <w:szCs w:val="24"/>
              </w:rPr>
              <w:t>10</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落实税收优惠政策，稳定发展残疾人集中就业。</w:t>
            </w:r>
          </w:p>
        </w:tc>
        <w:tc>
          <w:tcPr>
            <w:tcW w:w="2835" w:type="dxa"/>
            <w:vAlign w:val="center"/>
          </w:tcPr>
          <w:p>
            <w:pPr>
              <w:spacing w:line="440" w:lineRule="atLeast"/>
              <w:rPr>
                <w:rFonts w:eastAsia="仿宋_GB2312"/>
                <w:sz w:val="24"/>
                <w:szCs w:val="24"/>
              </w:rPr>
            </w:pPr>
            <w:r>
              <w:rPr>
                <w:rFonts w:eastAsia="仿宋_GB2312"/>
                <w:sz w:val="24"/>
                <w:szCs w:val="24"/>
              </w:rPr>
              <w:t>市财政局、国税局、地税局、民政局、残联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trPr>
        <w:tc>
          <w:tcPr>
            <w:tcW w:w="720" w:type="dxa"/>
            <w:vAlign w:val="center"/>
          </w:tcPr>
          <w:p>
            <w:pPr>
              <w:spacing w:line="440" w:lineRule="atLeast"/>
              <w:jc w:val="center"/>
              <w:rPr>
                <w:rFonts w:eastAsia="仿宋_GB2312"/>
                <w:sz w:val="24"/>
                <w:szCs w:val="24"/>
              </w:rPr>
            </w:pPr>
            <w:r>
              <w:rPr>
                <w:rFonts w:eastAsia="仿宋_GB2312"/>
                <w:sz w:val="24"/>
                <w:szCs w:val="24"/>
              </w:rPr>
              <w:t>11</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建立一批残疾人创业孵化示范基地。鼓励残疾人利用网络就业创业。扶持残疾人社区就业、居家就业。</w:t>
            </w:r>
          </w:p>
        </w:tc>
        <w:tc>
          <w:tcPr>
            <w:tcW w:w="2835" w:type="dxa"/>
            <w:vAlign w:val="center"/>
          </w:tcPr>
          <w:p>
            <w:pPr>
              <w:spacing w:line="440" w:lineRule="atLeast"/>
              <w:rPr>
                <w:rFonts w:eastAsia="仿宋_GB2312"/>
                <w:sz w:val="24"/>
                <w:szCs w:val="24"/>
              </w:rPr>
            </w:pPr>
            <w:r>
              <w:rPr>
                <w:rFonts w:eastAsia="仿宋_GB2312"/>
                <w:sz w:val="24"/>
                <w:szCs w:val="24"/>
              </w:rPr>
              <w:t>残联、人力资源社会保障局、工业和信息化局、商务局、民政局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720" w:type="dxa"/>
            <w:vAlign w:val="center"/>
          </w:tcPr>
          <w:p>
            <w:pPr>
              <w:spacing w:line="440" w:lineRule="atLeast"/>
              <w:jc w:val="center"/>
              <w:rPr>
                <w:rFonts w:eastAsia="仿宋_GB2312"/>
                <w:sz w:val="24"/>
                <w:szCs w:val="24"/>
              </w:rPr>
            </w:pPr>
            <w:r>
              <w:rPr>
                <w:rFonts w:eastAsia="仿宋_GB2312"/>
                <w:sz w:val="24"/>
                <w:szCs w:val="24"/>
              </w:rPr>
              <w:t>12</w:t>
            </w:r>
          </w:p>
        </w:tc>
        <w:tc>
          <w:tcPr>
            <w:tcW w:w="5625" w:type="dxa"/>
            <w:vAlign w:val="center"/>
          </w:tcPr>
          <w:p>
            <w:pPr>
              <w:spacing w:line="440" w:lineRule="atLeast"/>
              <w:ind w:firstLine="480" w:firstLineChars="200"/>
              <w:rPr>
                <w:rFonts w:eastAsia="仿宋_GB2312"/>
                <w:sz w:val="24"/>
                <w:szCs w:val="24"/>
              </w:rPr>
            </w:pPr>
            <w:r>
              <w:rPr>
                <w:rFonts w:eastAsia="仿宋_GB2312"/>
                <w:sz w:val="24"/>
                <w:szCs w:val="24"/>
              </w:rPr>
              <w:t>大力发展残疾人辅助性就业和多种形式就业。发展残疾人支持性就业。扶持残疾人亲属就业创业，实现零就业残疾人家庭至少有1人就业。制定实施残疾人从事城乡社区与公交站点间短距离运输服务的具体管理办法。</w:t>
            </w:r>
          </w:p>
        </w:tc>
        <w:tc>
          <w:tcPr>
            <w:tcW w:w="2835" w:type="dxa"/>
            <w:vAlign w:val="center"/>
          </w:tcPr>
          <w:p>
            <w:pPr>
              <w:spacing w:line="440" w:lineRule="atLeast"/>
              <w:rPr>
                <w:rFonts w:eastAsia="仿宋_GB2312"/>
                <w:sz w:val="24"/>
                <w:szCs w:val="24"/>
              </w:rPr>
            </w:pPr>
            <w:r>
              <w:rPr>
                <w:rFonts w:eastAsia="仿宋_GB2312"/>
                <w:sz w:val="24"/>
                <w:szCs w:val="24"/>
              </w:rPr>
              <w:t>残联、人力资源社会保障局、财政局、交通运输局</w:t>
            </w:r>
          </w:p>
        </w:tc>
      </w:tr>
    </w:tbl>
    <w:tbl>
      <w:tblPr>
        <w:tblStyle w:val="3"/>
        <w:tblpPr w:leftFromText="180" w:rightFromText="180" w:vertAnchor="text" w:horzAnchor="page" w:tblpX="1516" w:tblpY="178"/>
        <w:tblOverlap w:val="never"/>
        <w:tblW w:w="9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638"/>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rPr>
        <w:tc>
          <w:tcPr>
            <w:tcW w:w="745" w:type="dxa"/>
            <w:vAlign w:val="center"/>
          </w:tcPr>
          <w:p>
            <w:pPr>
              <w:spacing w:line="440" w:lineRule="atLeast"/>
              <w:rPr>
                <w:rFonts w:eastAsia="仿宋_GB2312"/>
                <w:sz w:val="24"/>
                <w:szCs w:val="24"/>
              </w:rPr>
            </w:pPr>
            <w:r>
              <w:rPr>
                <w:rFonts w:eastAsia="仿宋_GB2312"/>
                <w:sz w:val="24"/>
                <w:szCs w:val="24"/>
              </w:rPr>
              <w:t>序号</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工作任务</w:t>
            </w:r>
          </w:p>
        </w:tc>
        <w:tc>
          <w:tcPr>
            <w:tcW w:w="2791" w:type="dxa"/>
            <w:vAlign w:val="center"/>
          </w:tcPr>
          <w:p>
            <w:pPr>
              <w:spacing w:line="440" w:lineRule="atLeast"/>
              <w:ind w:firstLine="480" w:firstLineChars="200"/>
              <w:rPr>
                <w:rFonts w:eastAsia="仿宋_GB2312"/>
                <w:sz w:val="24"/>
                <w:szCs w:val="24"/>
              </w:rPr>
            </w:pPr>
            <w:r>
              <w:rPr>
                <w:rFonts w:eastAsia="仿宋_GB2312"/>
                <w:sz w:val="24"/>
                <w:szCs w:val="24"/>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2" w:hRule="atLeast"/>
        </w:trPr>
        <w:tc>
          <w:tcPr>
            <w:tcW w:w="745" w:type="dxa"/>
            <w:vAlign w:val="center"/>
          </w:tcPr>
          <w:p>
            <w:pPr>
              <w:spacing w:line="440" w:lineRule="atLeast"/>
              <w:jc w:val="center"/>
              <w:rPr>
                <w:rFonts w:eastAsia="仿宋_GB2312"/>
                <w:sz w:val="24"/>
                <w:szCs w:val="24"/>
              </w:rPr>
            </w:pPr>
            <w:r>
              <w:rPr>
                <w:rFonts w:eastAsia="仿宋_GB2312"/>
                <w:sz w:val="24"/>
                <w:szCs w:val="24"/>
              </w:rPr>
              <w:t>13</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实施残疾人职业技能提升计划。为就业困难残疾人提供就业援助和就业补助。推进高校残疾人毕业生就业见习、实习。</w:t>
            </w:r>
          </w:p>
        </w:tc>
        <w:tc>
          <w:tcPr>
            <w:tcW w:w="2791" w:type="dxa"/>
            <w:vAlign w:val="center"/>
          </w:tcPr>
          <w:p>
            <w:pPr>
              <w:spacing w:line="440" w:lineRule="atLeast"/>
              <w:rPr>
                <w:rFonts w:eastAsia="仿宋_GB2312"/>
                <w:sz w:val="24"/>
                <w:szCs w:val="24"/>
              </w:rPr>
            </w:pPr>
            <w:r>
              <w:rPr>
                <w:rFonts w:eastAsia="仿宋_GB2312"/>
                <w:sz w:val="24"/>
                <w:szCs w:val="24"/>
              </w:rPr>
              <w:t>人力资源社会保障局、</w:t>
            </w:r>
            <w:r>
              <w:rPr>
                <w:rFonts w:hint="eastAsia" w:eastAsia="仿宋_GB2312"/>
                <w:sz w:val="24"/>
                <w:szCs w:val="24"/>
              </w:rPr>
              <w:t>教体局</w:t>
            </w:r>
            <w:r>
              <w:rPr>
                <w:rFonts w:eastAsia="仿宋_GB2312"/>
                <w:sz w:val="24"/>
                <w:szCs w:val="24"/>
              </w:rPr>
              <w:t>、财政局、残联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45" w:type="dxa"/>
            <w:vAlign w:val="center"/>
          </w:tcPr>
          <w:p>
            <w:pPr>
              <w:spacing w:line="440" w:lineRule="atLeast"/>
              <w:jc w:val="center"/>
              <w:rPr>
                <w:rFonts w:eastAsia="仿宋_GB2312"/>
                <w:sz w:val="24"/>
                <w:szCs w:val="24"/>
              </w:rPr>
            </w:pPr>
            <w:r>
              <w:rPr>
                <w:rFonts w:eastAsia="仿宋_GB2312"/>
                <w:sz w:val="24"/>
                <w:szCs w:val="24"/>
              </w:rPr>
              <w:t>14</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组织实施国家残疾预防行动计划。广泛开展三级预防，实施重点干预工程。</w:t>
            </w:r>
          </w:p>
        </w:tc>
        <w:tc>
          <w:tcPr>
            <w:tcW w:w="2791" w:type="dxa"/>
            <w:vAlign w:val="center"/>
          </w:tcPr>
          <w:p>
            <w:pPr>
              <w:spacing w:line="440" w:lineRule="atLeast"/>
              <w:rPr>
                <w:rFonts w:eastAsia="仿宋_GB2312"/>
                <w:sz w:val="24"/>
                <w:szCs w:val="24"/>
              </w:rPr>
            </w:pPr>
            <w:r>
              <w:rPr>
                <w:rFonts w:eastAsia="仿宋_GB2312"/>
                <w:sz w:val="24"/>
                <w:szCs w:val="24"/>
              </w:rPr>
              <w:t>市残联、卫生计生委、人力资源社会保障局、民政局、财政局等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45" w:type="dxa"/>
            <w:vAlign w:val="center"/>
          </w:tcPr>
          <w:p>
            <w:pPr>
              <w:spacing w:line="440" w:lineRule="atLeast"/>
              <w:jc w:val="center"/>
              <w:rPr>
                <w:rFonts w:eastAsia="仿宋_GB2312"/>
                <w:sz w:val="24"/>
                <w:szCs w:val="24"/>
              </w:rPr>
            </w:pPr>
            <w:r>
              <w:rPr>
                <w:rFonts w:eastAsia="仿宋_GB2312"/>
                <w:sz w:val="24"/>
                <w:szCs w:val="24"/>
              </w:rPr>
              <w:t>15</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继续实施残疾儿童抢救性康复、贫困残疾人辅助器具适配、防盲治盲、防聋治聋等重点康复项目。加强残疾人健康管理和社区康复。</w:t>
            </w:r>
          </w:p>
        </w:tc>
        <w:tc>
          <w:tcPr>
            <w:tcW w:w="2791" w:type="dxa"/>
            <w:vAlign w:val="center"/>
          </w:tcPr>
          <w:p>
            <w:pPr>
              <w:spacing w:line="440" w:lineRule="atLeast"/>
              <w:rPr>
                <w:rFonts w:eastAsia="仿宋_GB2312"/>
                <w:sz w:val="24"/>
                <w:szCs w:val="24"/>
              </w:rPr>
            </w:pPr>
            <w:r>
              <w:rPr>
                <w:rFonts w:eastAsia="仿宋_GB2312"/>
                <w:sz w:val="24"/>
                <w:szCs w:val="24"/>
              </w:rPr>
              <w:t>市残联、财政局、卫生计生委、民政局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45" w:type="dxa"/>
            <w:vAlign w:val="center"/>
          </w:tcPr>
          <w:p>
            <w:pPr>
              <w:spacing w:line="440" w:lineRule="atLeast"/>
              <w:jc w:val="center"/>
              <w:rPr>
                <w:rFonts w:eastAsia="仿宋_GB2312"/>
                <w:sz w:val="24"/>
                <w:szCs w:val="24"/>
              </w:rPr>
            </w:pPr>
            <w:r>
              <w:rPr>
                <w:rFonts w:eastAsia="仿宋_GB2312"/>
                <w:sz w:val="24"/>
                <w:szCs w:val="24"/>
              </w:rPr>
              <w:t>16</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加强康复辅助器具推广和适配服务，建立残疾人辅助器具购买补贴制度。健全康复辅助器具适配服务保障体系，将康复辅助器具适配服务纳入基本公共服务范畴，推广个性化的康复辅助器具适配服务。</w:t>
            </w:r>
          </w:p>
        </w:tc>
        <w:tc>
          <w:tcPr>
            <w:tcW w:w="2791" w:type="dxa"/>
            <w:vAlign w:val="center"/>
          </w:tcPr>
          <w:p>
            <w:pPr>
              <w:spacing w:line="440" w:lineRule="atLeast"/>
              <w:rPr>
                <w:rFonts w:eastAsia="仿宋_GB2312"/>
                <w:sz w:val="24"/>
                <w:szCs w:val="24"/>
              </w:rPr>
            </w:pPr>
            <w:r>
              <w:rPr>
                <w:rFonts w:eastAsia="仿宋_GB2312"/>
                <w:sz w:val="24"/>
                <w:szCs w:val="24"/>
              </w:rPr>
              <w:t>市残联、民政局、科技局、卫生计生委、工业和信息化局、财政局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745" w:type="dxa"/>
            <w:vAlign w:val="center"/>
          </w:tcPr>
          <w:p>
            <w:pPr>
              <w:spacing w:line="440" w:lineRule="atLeast"/>
              <w:jc w:val="center"/>
              <w:rPr>
                <w:rFonts w:eastAsia="仿宋_GB2312"/>
                <w:sz w:val="24"/>
                <w:szCs w:val="24"/>
              </w:rPr>
            </w:pPr>
            <w:r>
              <w:rPr>
                <w:rFonts w:eastAsia="仿宋_GB2312"/>
                <w:sz w:val="24"/>
                <w:szCs w:val="24"/>
              </w:rPr>
              <w:t>17</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为家庭经济困难的残疾儿童、青少年提供包括义务教育、高中阶段教育在内的12年免费教育。继续改善特殊教育学校办学条件，完善特教教师收入分配激励机制，提高特殊教育教学质量和水平。</w:t>
            </w:r>
          </w:p>
        </w:tc>
        <w:tc>
          <w:tcPr>
            <w:tcW w:w="2791" w:type="dxa"/>
            <w:vAlign w:val="center"/>
          </w:tcPr>
          <w:p>
            <w:pPr>
              <w:spacing w:line="440" w:lineRule="atLeast"/>
              <w:rPr>
                <w:rFonts w:eastAsia="仿宋_GB2312"/>
                <w:sz w:val="24"/>
                <w:szCs w:val="24"/>
              </w:rPr>
            </w:pPr>
            <w:r>
              <w:rPr>
                <w:rFonts w:hint="eastAsia" w:eastAsia="仿宋_GB2312"/>
                <w:sz w:val="24"/>
                <w:szCs w:val="24"/>
              </w:rPr>
              <w:t>教体局</w:t>
            </w:r>
            <w:r>
              <w:rPr>
                <w:rFonts w:eastAsia="仿宋_GB2312"/>
                <w:sz w:val="24"/>
                <w:szCs w:val="24"/>
              </w:rPr>
              <w:t>、人力资源社会保障局、民政局、发展改革委、财政局、残联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745" w:type="dxa"/>
            <w:vAlign w:val="center"/>
          </w:tcPr>
          <w:p>
            <w:pPr>
              <w:spacing w:line="440" w:lineRule="atLeast"/>
              <w:jc w:val="center"/>
              <w:rPr>
                <w:rFonts w:eastAsia="仿宋_GB2312"/>
                <w:sz w:val="24"/>
                <w:szCs w:val="24"/>
              </w:rPr>
            </w:pPr>
            <w:r>
              <w:rPr>
                <w:rFonts w:eastAsia="仿宋_GB2312"/>
                <w:sz w:val="24"/>
                <w:szCs w:val="24"/>
              </w:rPr>
              <w:t>18</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制定实施残疾青壮年文盲扫盲行动计划，全面开展残疾青壮年文盲扫盲工作。</w:t>
            </w:r>
          </w:p>
        </w:tc>
        <w:tc>
          <w:tcPr>
            <w:tcW w:w="2791" w:type="dxa"/>
            <w:vAlign w:val="center"/>
          </w:tcPr>
          <w:p>
            <w:pPr>
              <w:spacing w:line="440" w:lineRule="atLeast"/>
              <w:rPr>
                <w:rFonts w:eastAsia="仿宋_GB2312"/>
                <w:sz w:val="24"/>
                <w:szCs w:val="24"/>
              </w:rPr>
            </w:pPr>
            <w:r>
              <w:rPr>
                <w:rFonts w:eastAsia="仿宋_GB2312"/>
                <w:sz w:val="24"/>
                <w:szCs w:val="24"/>
              </w:rPr>
              <w:t>市残联、</w:t>
            </w:r>
            <w:r>
              <w:rPr>
                <w:rFonts w:hint="eastAsia" w:eastAsia="仿宋_GB2312"/>
                <w:sz w:val="24"/>
                <w:szCs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5" w:type="dxa"/>
            <w:vAlign w:val="center"/>
          </w:tcPr>
          <w:p>
            <w:pPr>
              <w:spacing w:line="440" w:lineRule="atLeast"/>
              <w:jc w:val="center"/>
              <w:rPr>
                <w:rFonts w:eastAsia="仿宋_GB2312"/>
                <w:sz w:val="24"/>
                <w:szCs w:val="24"/>
              </w:rPr>
            </w:pPr>
            <w:r>
              <w:rPr>
                <w:rFonts w:eastAsia="仿宋_GB2312"/>
                <w:sz w:val="24"/>
                <w:szCs w:val="24"/>
              </w:rPr>
              <w:t>19</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扶持盲文读物、有声读物、残疾人题材图书和音像制品出版。实施文化进家庭“五个一”项目。</w:t>
            </w:r>
          </w:p>
        </w:tc>
        <w:tc>
          <w:tcPr>
            <w:tcW w:w="2791" w:type="dxa"/>
            <w:vAlign w:val="center"/>
          </w:tcPr>
          <w:p>
            <w:pPr>
              <w:spacing w:line="440" w:lineRule="atLeast"/>
              <w:rPr>
                <w:rFonts w:eastAsia="仿宋_GB2312"/>
                <w:sz w:val="24"/>
                <w:szCs w:val="24"/>
              </w:rPr>
            </w:pPr>
            <w:r>
              <w:rPr>
                <w:rFonts w:eastAsia="仿宋_GB2312"/>
                <w:sz w:val="24"/>
                <w:szCs w:val="24"/>
              </w:rPr>
              <w:t>市文化局、文化广电新闻出版局、残联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745" w:type="dxa"/>
            <w:vAlign w:val="center"/>
          </w:tcPr>
          <w:p>
            <w:pPr>
              <w:spacing w:line="440" w:lineRule="atLeast"/>
              <w:jc w:val="center"/>
              <w:rPr>
                <w:rFonts w:eastAsia="仿宋_GB2312"/>
                <w:sz w:val="24"/>
                <w:szCs w:val="24"/>
              </w:rPr>
            </w:pPr>
            <w:r>
              <w:rPr>
                <w:rFonts w:eastAsia="仿宋_GB2312"/>
                <w:sz w:val="24"/>
                <w:szCs w:val="24"/>
              </w:rPr>
              <w:t>20</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实施残疾人体育健身计划。</w:t>
            </w:r>
          </w:p>
        </w:tc>
        <w:tc>
          <w:tcPr>
            <w:tcW w:w="2791" w:type="dxa"/>
            <w:vAlign w:val="center"/>
          </w:tcPr>
          <w:p>
            <w:pPr>
              <w:spacing w:line="440" w:lineRule="atLeast"/>
              <w:rPr>
                <w:rFonts w:eastAsia="仿宋_GB2312"/>
                <w:sz w:val="24"/>
                <w:szCs w:val="24"/>
              </w:rPr>
            </w:pPr>
            <w:r>
              <w:rPr>
                <w:rFonts w:eastAsia="仿宋_GB2312"/>
                <w:sz w:val="24"/>
                <w:szCs w:val="24"/>
              </w:rPr>
              <w:t>市残联、</w:t>
            </w:r>
            <w:r>
              <w:rPr>
                <w:rFonts w:hint="eastAsia" w:eastAsia="仿宋_GB2312"/>
                <w:sz w:val="24"/>
                <w:szCs w:val="24"/>
              </w:rPr>
              <w:t>教体局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6" w:hRule="atLeast"/>
        </w:trPr>
        <w:tc>
          <w:tcPr>
            <w:tcW w:w="745" w:type="dxa"/>
            <w:vAlign w:val="center"/>
          </w:tcPr>
          <w:p>
            <w:pPr>
              <w:spacing w:line="440" w:lineRule="atLeast"/>
              <w:jc w:val="center"/>
              <w:rPr>
                <w:rFonts w:eastAsia="仿宋_GB2312"/>
                <w:sz w:val="24"/>
                <w:szCs w:val="24"/>
              </w:rPr>
            </w:pPr>
            <w:r>
              <w:rPr>
                <w:rFonts w:eastAsia="仿宋_GB2312"/>
                <w:sz w:val="24"/>
                <w:szCs w:val="24"/>
              </w:rPr>
              <w:t>21</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公共交通工具逐步配备无障碍设备，改进方便残疾人交通出行的服务举措。制定推广家居无障碍通用设计。大力推进互联网和移动信息服务无障碍。</w:t>
            </w:r>
          </w:p>
        </w:tc>
        <w:tc>
          <w:tcPr>
            <w:tcW w:w="2791" w:type="dxa"/>
            <w:vAlign w:val="center"/>
          </w:tcPr>
          <w:p>
            <w:pPr>
              <w:spacing w:line="440" w:lineRule="atLeast"/>
              <w:rPr>
                <w:rFonts w:eastAsia="仿宋_GB2312"/>
                <w:sz w:val="24"/>
                <w:szCs w:val="24"/>
              </w:rPr>
            </w:pPr>
            <w:r>
              <w:rPr>
                <w:rFonts w:eastAsia="仿宋_GB2312"/>
                <w:sz w:val="24"/>
                <w:szCs w:val="24"/>
              </w:rPr>
              <w:t>市住房城乡建设局、工业和信息化局、公安局、交通运输局、网信办、残联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45" w:type="dxa"/>
            <w:vAlign w:val="center"/>
          </w:tcPr>
          <w:p>
            <w:pPr>
              <w:spacing w:line="440" w:lineRule="atLeast"/>
              <w:jc w:val="center"/>
              <w:rPr>
                <w:rFonts w:eastAsia="仿宋_GB2312"/>
                <w:sz w:val="24"/>
                <w:szCs w:val="24"/>
              </w:rPr>
            </w:pPr>
            <w:r>
              <w:rPr>
                <w:rFonts w:eastAsia="仿宋_GB2312"/>
                <w:sz w:val="24"/>
                <w:szCs w:val="24"/>
              </w:rPr>
              <w:t>22</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将《中华人民共和国残疾人保障法》等法律、法规纳入市“七五”普法规划。开展残疾人学法用法专项行动。</w:t>
            </w:r>
          </w:p>
        </w:tc>
        <w:tc>
          <w:tcPr>
            <w:tcW w:w="2791" w:type="dxa"/>
            <w:vAlign w:val="center"/>
          </w:tcPr>
          <w:p>
            <w:pPr>
              <w:spacing w:line="440" w:lineRule="atLeast"/>
              <w:rPr>
                <w:rFonts w:eastAsia="仿宋_GB2312"/>
                <w:sz w:val="24"/>
                <w:szCs w:val="24"/>
              </w:rPr>
            </w:pPr>
            <w:r>
              <w:rPr>
                <w:rFonts w:eastAsia="仿宋_GB2312"/>
                <w:sz w:val="24"/>
                <w:szCs w:val="24"/>
              </w:rPr>
              <w:t>市司法局、残联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745" w:type="dxa"/>
            <w:vAlign w:val="center"/>
          </w:tcPr>
          <w:p>
            <w:pPr>
              <w:spacing w:line="440" w:lineRule="atLeast"/>
              <w:jc w:val="center"/>
              <w:rPr>
                <w:rFonts w:eastAsia="仿宋_GB2312"/>
                <w:sz w:val="24"/>
                <w:szCs w:val="24"/>
              </w:rPr>
            </w:pPr>
            <w:r>
              <w:rPr>
                <w:rFonts w:eastAsia="仿宋_GB2312"/>
                <w:sz w:val="24"/>
                <w:szCs w:val="24"/>
              </w:rPr>
              <w:t>23</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积极开展残疾人法律援助工作。及时受理12385残疾人服务热线，建立完善残疾人权益保障应急处置机制。</w:t>
            </w:r>
          </w:p>
        </w:tc>
        <w:tc>
          <w:tcPr>
            <w:tcW w:w="2791" w:type="dxa"/>
            <w:vAlign w:val="center"/>
          </w:tcPr>
          <w:p>
            <w:pPr>
              <w:spacing w:line="440" w:lineRule="atLeast"/>
              <w:rPr>
                <w:rFonts w:eastAsia="仿宋_GB2312"/>
                <w:sz w:val="24"/>
                <w:szCs w:val="24"/>
              </w:rPr>
            </w:pPr>
            <w:r>
              <w:rPr>
                <w:rFonts w:eastAsia="仿宋_GB2312"/>
                <w:sz w:val="24"/>
                <w:szCs w:val="24"/>
              </w:rPr>
              <w:t>市司法局、残联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45" w:type="dxa"/>
            <w:vAlign w:val="center"/>
          </w:tcPr>
          <w:p>
            <w:pPr>
              <w:spacing w:line="440" w:lineRule="atLeast"/>
              <w:jc w:val="center"/>
              <w:rPr>
                <w:rFonts w:eastAsia="仿宋_GB2312"/>
                <w:sz w:val="24"/>
                <w:szCs w:val="24"/>
              </w:rPr>
            </w:pPr>
            <w:r>
              <w:rPr>
                <w:rFonts w:eastAsia="仿宋_GB2312"/>
                <w:sz w:val="24"/>
                <w:szCs w:val="24"/>
              </w:rPr>
              <w:t>24</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大力发展残疾人慈善事业，有效开展志愿助残服务，积极培育扶持助残社会组织健康发展，建立调动社会力量帮扶残疾人的机制和平台。鼓励和规范网络助残慈善活动。</w:t>
            </w:r>
          </w:p>
        </w:tc>
        <w:tc>
          <w:tcPr>
            <w:tcW w:w="2791" w:type="dxa"/>
            <w:vAlign w:val="center"/>
          </w:tcPr>
          <w:p>
            <w:pPr>
              <w:spacing w:line="440" w:lineRule="atLeast"/>
              <w:rPr>
                <w:rFonts w:eastAsia="仿宋_GB2312"/>
                <w:sz w:val="24"/>
                <w:szCs w:val="24"/>
              </w:rPr>
            </w:pPr>
            <w:r>
              <w:rPr>
                <w:rFonts w:eastAsia="仿宋_GB2312"/>
                <w:sz w:val="24"/>
                <w:szCs w:val="24"/>
              </w:rPr>
              <w:t>市民政局、网信办、团市委、残联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4" w:hRule="atLeast"/>
        </w:trPr>
        <w:tc>
          <w:tcPr>
            <w:tcW w:w="745" w:type="dxa"/>
            <w:vAlign w:val="center"/>
          </w:tcPr>
          <w:p>
            <w:pPr>
              <w:spacing w:line="440" w:lineRule="atLeast"/>
              <w:rPr>
                <w:rFonts w:eastAsia="仿宋_GB2312"/>
                <w:sz w:val="24"/>
                <w:szCs w:val="24"/>
              </w:rPr>
            </w:pPr>
            <w:r>
              <w:rPr>
                <w:rFonts w:eastAsia="仿宋_GB2312"/>
                <w:sz w:val="24"/>
                <w:szCs w:val="24"/>
              </w:rPr>
              <w:t>序号</w:t>
            </w:r>
          </w:p>
        </w:tc>
        <w:tc>
          <w:tcPr>
            <w:tcW w:w="5638" w:type="dxa"/>
            <w:vAlign w:val="center"/>
          </w:tcPr>
          <w:p>
            <w:pPr>
              <w:spacing w:line="440" w:lineRule="atLeast"/>
              <w:jc w:val="center"/>
              <w:rPr>
                <w:rFonts w:eastAsia="仿宋_GB2312"/>
                <w:sz w:val="24"/>
                <w:szCs w:val="24"/>
              </w:rPr>
            </w:pPr>
            <w:r>
              <w:rPr>
                <w:rFonts w:eastAsia="仿宋_GB2312"/>
                <w:sz w:val="24"/>
                <w:szCs w:val="24"/>
              </w:rPr>
              <w:t>工作任务</w:t>
            </w:r>
          </w:p>
        </w:tc>
        <w:tc>
          <w:tcPr>
            <w:tcW w:w="2791" w:type="dxa"/>
            <w:vAlign w:val="center"/>
          </w:tcPr>
          <w:p>
            <w:pPr>
              <w:spacing w:line="440" w:lineRule="atLeast"/>
              <w:ind w:firstLine="480" w:firstLineChars="200"/>
              <w:rPr>
                <w:rFonts w:eastAsia="仿宋_GB2312"/>
                <w:sz w:val="24"/>
                <w:szCs w:val="24"/>
              </w:rPr>
            </w:pPr>
            <w:r>
              <w:rPr>
                <w:rFonts w:eastAsia="仿宋_GB2312"/>
                <w:sz w:val="24"/>
                <w:szCs w:val="24"/>
              </w:rPr>
              <w:t>负责单位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6" w:hRule="atLeast"/>
        </w:trPr>
        <w:tc>
          <w:tcPr>
            <w:tcW w:w="745" w:type="dxa"/>
            <w:vAlign w:val="center"/>
          </w:tcPr>
          <w:p>
            <w:pPr>
              <w:spacing w:line="440" w:lineRule="atLeast"/>
              <w:jc w:val="center"/>
              <w:rPr>
                <w:rFonts w:eastAsia="仿宋_GB2312"/>
                <w:sz w:val="24"/>
                <w:szCs w:val="24"/>
              </w:rPr>
            </w:pPr>
            <w:r>
              <w:rPr>
                <w:rFonts w:eastAsia="仿宋_GB2312"/>
                <w:sz w:val="24"/>
                <w:szCs w:val="24"/>
              </w:rPr>
              <w:t>25</w:t>
            </w:r>
          </w:p>
        </w:tc>
        <w:tc>
          <w:tcPr>
            <w:tcW w:w="5638" w:type="dxa"/>
            <w:vAlign w:val="center"/>
          </w:tcPr>
          <w:p>
            <w:pPr>
              <w:spacing w:line="440" w:lineRule="atLeast"/>
              <w:rPr>
                <w:rFonts w:eastAsia="仿宋_GB2312"/>
                <w:sz w:val="24"/>
                <w:szCs w:val="24"/>
              </w:rPr>
            </w:pPr>
            <w:r>
              <w:rPr>
                <w:rFonts w:eastAsia="仿宋_GB2312"/>
                <w:sz w:val="24"/>
                <w:szCs w:val="24"/>
              </w:rPr>
              <w:t>完善落实残疾人服务业扶持政策，推动残疾人辅助器具、康复护理、托养照料、生活服务、无障碍产品服务等产业发展。加强残疾人服务行业管理。</w:t>
            </w:r>
          </w:p>
        </w:tc>
        <w:tc>
          <w:tcPr>
            <w:tcW w:w="2791" w:type="dxa"/>
            <w:vAlign w:val="center"/>
          </w:tcPr>
          <w:p>
            <w:pPr>
              <w:spacing w:line="440" w:lineRule="atLeast"/>
              <w:rPr>
                <w:rFonts w:eastAsia="仿宋_GB2312"/>
                <w:sz w:val="24"/>
                <w:szCs w:val="24"/>
              </w:rPr>
            </w:pPr>
            <w:r>
              <w:rPr>
                <w:rFonts w:eastAsia="仿宋_GB2312"/>
                <w:sz w:val="24"/>
                <w:szCs w:val="24"/>
              </w:rPr>
              <w:t>市残联、发展改革委、民政局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745" w:type="dxa"/>
            <w:vAlign w:val="center"/>
          </w:tcPr>
          <w:p>
            <w:pPr>
              <w:spacing w:line="440" w:lineRule="atLeast"/>
              <w:jc w:val="center"/>
              <w:rPr>
                <w:rFonts w:eastAsia="仿宋_GB2312"/>
                <w:sz w:val="24"/>
                <w:szCs w:val="24"/>
              </w:rPr>
            </w:pPr>
            <w:r>
              <w:rPr>
                <w:rFonts w:eastAsia="仿宋_GB2312"/>
                <w:sz w:val="24"/>
                <w:szCs w:val="24"/>
              </w:rPr>
              <w:t>26</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逐步完善政府购买助残服务指导性目录，扩大购买规模。强化事前、事中和事后监管。</w:t>
            </w:r>
          </w:p>
        </w:tc>
        <w:tc>
          <w:tcPr>
            <w:tcW w:w="2791" w:type="dxa"/>
            <w:vAlign w:val="center"/>
          </w:tcPr>
          <w:p>
            <w:pPr>
              <w:spacing w:line="440" w:lineRule="atLeast"/>
              <w:rPr>
                <w:rFonts w:eastAsia="仿宋_GB2312"/>
                <w:sz w:val="24"/>
                <w:szCs w:val="24"/>
              </w:rPr>
            </w:pPr>
            <w:r>
              <w:rPr>
                <w:rFonts w:eastAsia="仿宋_GB2312"/>
                <w:sz w:val="24"/>
                <w:szCs w:val="24"/>
              </w:rPr>
              <w:t>市财政局、民政局、残联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atLeast"/>
        </w:trPr>
        <w:tc>
          <w:tcPr>
            <w:tcW w:w="745" w:type="dxa"/>
            <w:vAlign w:val="center"/>
          </w:tcPr>
          <w:p>
            <w:pPr>
              <w:spacing w:line="440" w:lineRule="atLeast"/>
              <w:jc w:val="center"/>
              <w:rPr>
                <w:rFonts w:eastAsia="仿宋_GB2312"/>
                <w:sz w:val="24"/>
                <w:szCs w:val="24"/>
              </w:rPr>
            </w:pPr>
            <w:r>
              <w:rPr>
                <w:rFonts w:eastAsia="仿宋_GB2312"/>
                <w:sz w:val="24"/>
                <w:szCs w:val="24"/>
              </w:rPr>
              <w:t>27</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大力弘扬人道主义思想、扶残助残的中华民族传统美德和残疾人“平等、参与、共享、融合”的现代文明理念，营造理解、尊重、关心、帮助残疾人的社会环境。为残疾儿童成长提供良好的家庭环境。</w:t>
            </w:r>
          </w:p>
        </w:tc>
        <w:tc>
          <w:tcPr>
            <w:tcW w:w="2791" w:type="dxa"/>
            <w:vAlign w:val="center"/>
          </w:tcPr>
          <w:p>
            <w:pPr>
              <w:spacing w:line="440" w:lineRule="atLeast"/>
              <w:rPr>
                <w:rFonts w:eastAsia="仿宋_GB2312"/>
                <w:sz w:val="24"/>
                <w:szCs w:val="24"/>
              </w:rPr>
            </w:pPr>
            <w:r>
              <w:rPr>
                <w:rFonts w:eastAsia="仿宋_GB2312"/>
                <w:sz w:val="24"/>
                <w:szCs w:val="24"/>
              </w:rPr>
              <w:t>市委宣传部、文化局、文化广电新闻出版局、网信办、团市委、妇联、残联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745" w:type="dxa"/>
            <w:vAlign w:val="center"/>
          </w:tcPr>
          <w:p>
            <w:pPr>
              <w:spacing w:line="440" w:lineRule="atLeast"/>
              <w:jc w:val="center"/>
              <w:rPr>
                <w:rFonts w:eastAsia="仿宋_GB2312"/>
                <w:sz w:val="24"/>
                <w:szCs w:val="24"/>
              </w:rPr>
            </w:pPr>
            <w:r>
              <w:rPr>
                <w:rFonts w:eastAsia="仿宋_GB2312"/>
                <w:sz w:val="24"/>
                <w:szCs w:val="24"/>
              </w:rPr>
              <w:t>28</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支持残疾人康复设施和残疾人托养设施建设。</w:t>
            </w:r>
          </w:p>
        </w:tc>
        <w:tc>
          <w:tcPr>
            <w:tcW w:w="2791" w:type="dxa"/>
            <w:vAlign w:val="center"/>
          </w:tcPr>
          <w:p>
            <w:pPr>
              <w:spacing w:line="440" w:lineRule="atLeast"/>
              <w:rPr>
                <w:rFonts w:eastAsia="仿宋_GB2312"/>
                <w:sz w:val="24"/>
                <w:szCs w:val="24"/>
              </w:rPr>
            </w:pPr>
            <w:r>
              <w:rPr>
                <w:rFonts w:eastAsia="仿宋_GB2312"/>
                <w:sz w:val="24"/>
                <w:szCs w:val="24"/>
              </w:rPr>
              <w:t>市发展改革委、民政局、残联、财政局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trPr>
        <w:tc>
          <w:tcPr>
            <w:tcW w:w="745" w:type="dxa"/>
            <w:vAlign w:val="center"/>
          </w:tcPr>
          <w:p>
            <w:pPr>
              <w:spacing w:line="440" w:lineRule="atLeast"/>
              <w:jc w:val="center"/>
              <w:rPr>
                <w:rFonts w:eastAsia="仿宋_GB2312"/>
                <w:sz w:val="24"/>
                <w:szCs w:val="24"/>
              </w:rPr>
            </w:pPr>
            <w:r>
              <w:rPr>
                <w:rFonts w:eastAsia="仿宋_GB2312"/>
                <w:sz w:val="24"/>
                <w:szCs w:val="24"/>
              </w:rPr>
              <w:t>29</w:t>
            </w:r>
          </w:p>
        </w:tc>
        <w:tc>
          <w:tcPr>
            <w:tcW w:w="5638" w:type="dxa"/>
            <w:vAlign w:val="center"/>
          </w:tcPr>
          <w:p>
            <w:pPr>
              <w:spacing w:line="440" w:lineRule="atLeast"/>
              <w:ind w:firstLine="360" w:firstLineChars="150"/>
              <w:rPr>
                <w:rFonts w:eastAsia="仿宋_GB2312"/>
                <w:sz w:val="24"/>
                <w:szCs w:val="24"/>
              </w:rPr>
            </w:pPr>
            <w:r>
              <w:rPr>
                <w:rFonts w:eastAsia="仿宋_GB2312"/>
                <w:sz w:val="24"/>
                <w:szCs w:val="24"/>
              </w:rPr>
              <w:t>研究制定残疾人服务机构优惠扶持政策，开展资质等级评估。</w:t>
            </w:r>
          </w:p>
        </w:tc>
        <w:tc>
          <w:tcPr>
            <w:tcW w:w="2791" w:type="dxa"/>
            <w:vAlign w:val="center"/>
          </w:tcPr>
          <w:p>
            <w:pPr>
              <w:spacing w:line="440" w:lineRule="atLeast"/>
              <w:rPr>
                <w:rFonts w:eastAsia="仿宋_GB2312"/>
                <w:sz w:val="24"/>
                <w:szCs w:val="24"/>
              </w:rPr>
            </w:pPr>
            <w:r>
              <w:rPr>
                <w:rFonts w:eastAsia="仿宋_GB2312"/>
                <w:sz w:val="24"/>
                <w:szCs w:val="24"/>
              </w:rPr>
              <w:t>市残联、民政局、发展改革委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745" w:type="dxa"/>
            <w:vAlign w:val="center"/>
          </w:tcPr>
          <w:p>
            <w:pPr>
              <w:spacing w:line="440" w:lineRule="atLeast"/>
              <w:jc w:val="center"/>
              <w:rPr>
                <w:rFonts w:eastAsia="仿宋_GB2312"/>
                <w:sz w:val="24"/>
                <w:szCs w:val="24"/>
              </w:rPr>
            </w:pPr>
            <w:r>
              <w:rPr>
                <w:rFonts w:eastAsia="仿宋_GB2312"/>
                <w:sz w:val="24"/>
                <w:szCs w:val="24"/>
              </w:rPr>
              <w:t>30</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完善残疾人人口基础信息和残疾人基本服务需求信息数据管理系统，推动“互联网+助残服务”模式的创新应用。</w:t>
            </w:r>
          </w:p>
        </w:tc>
        <w:tc>
          <w:tcPr>
            <w:tcW w:w="2791" w:type="dxa"/>
            <w:vAlign w:val="center"/>
          </w:tcPr>
          <w:p>
            <w:pPr>
              <w:spacing w:line="440" w:lineRule="atLeast"/>
              <w:rPr>
                <w:rFonts w:eastAsia="仿宋_GB2312"/>
                <w:sz w:val="24"/>
                <w:szCs w:val="24"/>
              </w:rPr>
            </w:pPr>
            <w:r>
              <w:rPr>
                <w:rFonts w:eastAsia="仿宋_GB2312"/>
                <w:sz w:val="24"/>
                <w:szCs w:val="24"/>
              </w:rPr>
              <w:t>市残联、发展改革委、工业和信息化局、统计局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8" w:hRule="atLeast"/>
        </w:trPr>
        <w:tc>
          <w:tcPr>
            <w:tcW w:w="745" w:type="dxa"/>
            <w:vAlign w:val="center"/>
          </w:tcPr>
          <w:p>
            <w:pPr>
              <w:spacing w:line="440" w:lineRule="atLeast"/>
              <w:jc w:val="center"/>
              <w:rPr>
                <w:rFonts w:eastAsia="仿宋_GB2312"/>
                <w:sz w:val="24"/>
                <w:szCs w:val="24"/>
              </w:rPr>
            </w:pPr>
            <w:r>
              <w:rPr>
                <w:rFonts w:eastAsia="仿宋_GB2312"/>
                <w:sz w:val="24"/>
                <w:szCs w:val="24"/>
              </w:rPr>
              <w:t>31</w:t>
            </w:r>
          </w:p>
        </w:tc>
        <w:tc>
          <w:tcPr>
            <w:tcW w:w="5638" w:type="dxa"/>
            <w:vAlign w:val="center"/>
          </w:tcPr>
          <w:p>
            <w:pPr>
              <w:spacing w:line="440" w:lineRule="atLeast"/>
              <w:ind w:firstLine="480" w:firstLineChars="200"/>
              <w:rPr>
                <w:rFonts w:eastAsia="仿宋_GB2312"/>
                <w:sz w:val="24"/>
                <w:szCs w:val="24"/>
              </w:rPr>
            </w:pPr>
            <w:r>
              <w:rPr>
                <w:rFonts w:eastAsia="仿宋_GB2312"/>
                <w:sz w:val="24"/>
                <w:szCs w:val="24"/>
              </w:rPr>
              <w:t>建立健全残疾人基本公共服务平台，构建市、乡、村三级联动互补的基层残疾人基本公共服务网络。</w:t>
            </w:r>
          </w:p>
        </w:tc>
        <w:tc>
          <w:tcPr>
            <w:tcW w:w="2791" w:type="dxa"/>
            <w:vAlign w:val="center"/>
          </w:tcPr>
          <w:p>
            <w:pPr>
              <w:spacing w:line="440" w:lineRule="atLeast"/>
              <w:rPr>
                <w:rFonts w:eastAsia="仿宋_GB2312"/>
                <w:sz w:val="24"/>
                <w:szCs w:val="24"/>
              </w:rPr>
            </w:pPr>
            <w:r>
              <w:rPr>
                <w:rFonts w:eastAsia="仿宋_GB2312"/>
                <w:sz w:val="24"/>
                <w:szCs w:val="24"/>
              </w:rPr>
              <w:t>市残联、发展改革委、</w:t>
            </w:r>
            <w:r>
              <w:rPr>
                <w:rFonts w:hint="eastAsia" w:eastAsia="仿宋_GB2312"/>
                <w:sz w:val="24"/>
                <w:szCs w:val="24"/>
              </w:rPr>
              <w:t>教体局</w:t>
            </w:r>
            <w:r>
              <w:rPr>
                <w:rFonts w:eastAsia="仿宋_GB2312"/>
                <w:sz w:val="24"/>
                <w:szCs w:val="24"/>
              </w:rPr>
              <w:t>、民政局、人力资源社会保障局、卫生计生委、文化局、财政局、各级政府</w:t>
            </w:r>
          </w:p>
        </w:tc>
      </w:tr>
    </w:tbl>
    <w:p>
      <w:pPr>
        <w:ind w:left="-420" w:leftChars="-200" w:firstLine="0" w:firstLineChars="0"/>
      </w:pPr>
      <w:r>
        <w:rPr>
          <w:rFonts w:eastAsia="仿宋_GB2312"/>
          <w:bCs/>
          <w:sz w:val="28"/>
          <w:szCs w:val="28"/>
        </w:rPr>
        <w:t xml:space="preserve"> </w:t>
      </w:r>
      <w:r>
        <w:rPr>
          <w:rFonts w:hAnsi="仿宋_GB2312" w:eastAsia="仿宋_GB2312"/>
          <w:bCs/>
          <w:sz w:val="28"/>
          <w:szCs w:val="28"/>
        </w:rPr>
        <w:t>注：负责单位中列第一位者为牵头单位，其余为主要参与单位。</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E1777"/>
    <w:rsid w:val="7C8E17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2017-06-26T09:17:00Z</dcterms:created>
  <dc:creator>Administrator</dc:creator>
  <cp:lastModifiedBy>Administrator</cp:lastModifiedBy>
  <dcterms:modified xsi:type="dcterms:W3CDTF">2017-06-26T09:19:17Z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